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8820" w14:textId="77777777" w:rsidR="006E0447" w:rsidRDefault="006E0447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bookmarkStart w:id="0" w:name="_Hlk44590936"/>
    </w:p>
    <w:p w14:paraId="7F79F94E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50C15294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sekretar </w:t>
      </w:r>
      <w:r w:rsidR="005D4F5C">
        <w:rPr>
          <w:rFonts w:ascii="Arial" w:eastAsia="Times New Roman" w:hAnsi="Arial" w:cs="Arial"/>
          <w:noProof/>
          <w:sz w:val="24"/>
          <w:szCs w:val="24"/>
        </w:rPr>
        <w:t>Siniša Sarić</w:t>
      </w:r>
      <w:r w:rsidR="00686884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7BBBFC23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noProof/>
          <w:sz w:val="24"/>
          <w:szCs w:val="24"/>
        </w:rPr>
        <w:t>zaključili su dana 00.00.202</w:t>
      </w:r>
      <w:r w:rsidR="005D4F5C">
        <w:rPr>
          <w:rFonts w:ascii="Arial" w:eastAsia="Times New Roman" w:hAnsi="Arial" w:cs="Arial"/>
          <w:noProof/>
          <w:sz w:val="24"/>
          <w:szCs w:val="24"/>
        </w:rPr>
        <w:t>5</w:t>
      </w:r>
      <w:r w:rsidRPr="002328E1">
        <w:rPr>
          <w:rFonts w:ascii="Arial" w:eastAsia="Times New Roman" w:hAnsi="Arial" w:cs="Arial"/>
          <w:noProof/>
          <w:sz w:val="24"/>
          <w:szCs w:val="24"/>
        </w:rPr>
        <w:t>. godine:</w:t>
      </w:r>
    </w:p>
    <w:p w14:paraId="2C888FC3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E2C60D2" w14:textId="25946216" w:rsidR="002328E1" w:rsidRPr="00F85801" w:rsidRDefault="002328E1" w:rsidP="00F85801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85801">
        <w:rPr>
          <w:rFonts w:ascii="Arial" w:hAnsi="Arial" w:cs="Arial"/>
          <w:b/>
          <w:bCs/>
          <w:noProof/>
          <w:sz w:val="24"/>
          <w:szCs w:val="24"/>
        </w:rPr>
        <w:t>SPORAZUM</w:t>
      </w:r>
    </w:p>
    <w:p w14:paraId="68D1E908" w14:textId="76C92D52" w:rsidR="008F192F" w:rsidRPr="00F50BFD" w:rsidRDefault="002328E1" w:rsidP="008F192F">
      <w:pPr>
        <w:ind w:right="3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F85801">
        <w:rPr>
          <w:rFonts w:ascii="Arial" w:hAnsi="Arial" w:cs="Arial"/>
          <w:b/>
          <w:bCs/>
          <w:noProof/>
          <w:sz w:val="24"/>
          <w:szCs w:val="24"/>
        </w:rPr>
        <w:t>o reguli</w:t>
      </w:r>
      <w:r w:rsidR="00083D31" w:rsidRPr="00F85801">
        <w:rPr>
          <w:rFonts w:ascii="Arial" w:hAnsi="Arial" w:cs="Arial"/>
          <w:b/>
          <w:bCs/>
          <w:noProof/>
          <w:sz w:val="24"/>
          <w:szCs w:val="24"/>
        </w:rPr>
        <w:t>ranju</w:t>
      </w:r>
      <w:r w:rsidRPr="00F85801">
        <w:rPr>
          <w:rFonts w:ascii="Arial" w:hAnsi="Arial" w:cs="Arial"/>
          <w:b/>
          <w:bCs/>
          <w:noProof/>
          <w:sz w:val="24"/>
          <w:szCs w:val="24"/>
        </w:rPr>
        <w:t xml:space="preserve"> obaveza po osnovu </w:t>
      </w:r>
      <w:r w:rsidR="006E0447" w:rsidRPr="00F85801">
        <w:rPr>
          <w:rFonts w:ascii="Arial" w:hAnsi="Arial" w:cs="Arial"/>
          <w:b/>
          <w:bCs/>
          <w:noProof/>
          <w:sz w:val="24"/>
          <w:szCs w:val="24"/>
        </w:rPr>
        <w:t>kolektivno</w:t>
      </w:r>
      <w:r w:rsidR="006B0B03" w:rsidRPr="00F85801">
        <w:rPr>
          <w:rFonts w:ascii="Arial" w:hAnsi="Arial" w:cs="Arial"/>
          <w:b/>
          <w:bCs/>
          <w:noProof/>
          <w:sz w:val="24"/>
          <w:szCs w:val="24"/>
        </w:rPr>
        <w:t>g</w:t>
      </w:r>
      <w:r w:rsidR="006E0447" w:rsidRPr="00F85801">
        <w:rPr>
          <w:rFonts w:ascii="Arial" w:hAnsi="Arial" w:cs="Arial"/>
          <w:b/>
          <w:bCs/>
          <w:noProof/>
          <w:sz w:val="24"/>
          <w:szCs w:val="24"/>
        </w:rPr>
        <w:t xml:space="preserve"> učešć</w:t>
      </w:r>
      <w:r w:rsidR="006B0B03" w:rsidRPr="00F85801">
        <w:rPr>
          <w:rFonts w:ascii="Arial" w:hAnsi="Arial" w:cs="Arial"/>
          <w:b/>
          <w:bCs/>
          <w:noProof/>
          <w:sz w:val="24"/>
          <w:szCs w:val="24"/>
        </w:rPr>
        <w:t>a</w:t>
      </w:r>
      <w:r w:rsidR="002D5485" w:rsidRPr="00F85801">
        <w:rPr>
          <w:rFonts w:ascii="Arial" w:hAnsi="Arial" w:cs="Arial"/>
          <w:b/>
          <w:bCs/>
          <w:noProof/>
          <w:sz w:val="24"/>
          <w:szCs w:val="24"/>
        </w:rPr>
        <w:t xml:space="preserve"> bh. </w:t>
      </w:r>
      <w:r w:rsidR="00083D31" w:rsidRPr="00F85801">
        <w:rPr>
          <w:rFonts w:ascii="Arial" w:hAnsi="Arial" w:cs="Arial"/>
          <w:b/>
          <w:bCs/>
          <w:noProof/>
          <w:sz w:val="24"/>
          <w:szCs w:val="24"/>
        </w:rPr>
        <w:t>kompanija</w:t>
      </w:r>
      <w:r w:rsidR="00E8503B">
        <w:rPr>
          <w:rFonts w:ascii="Arial" w:hAnsi="Arial" w:cs="Arial"/>
          <w:b/>
          <w:bCs/>
          <w:noProof/>
          <w:sz w:val="24"/>
          <w:szCs w:val="24"/>
        </w:rPr>
        <w:t xml:space="preserve"> na</w:t>
      </w:r>
      <w:r w:rsidR="002D5485" w:rsidRPr="00F8580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6E0447" w:rsidRPr="00F8580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Međunarodnom sajmu namjenske industrije 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IDEF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, 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22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>-2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7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>.0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7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>.202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., 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Istanbul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, </w:t>
      </w:r>
      <w:r w:rsidR="005D4F5C">
        <w:rPr>
          <w:rFonts w:ascii="Arial" w:hAnsi="Arial" w:cs="Arial"/>
          <w:b/>
          <w:bCs/>
          <w:sz w:val="24"/>
          <w:szCs w:val="24"/>
          <w:lang w:val="hr-HR"/>
        </w:rPr>
        <w:t>Turska</w:t>
      </w:r>
    </w:p>
    <w:p w14:paraId="54CAA53F" w14:textId="57E5D87B" w:rsidR="002328E1" w:rsidRPr="002328E1" w:rsidRDefault="002328E1" w:rsidP="008F192F">
      <w:pPr>
        <w:pStyle w:val="NoSpacing"/>
        <w:jc w:val="center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7D323A26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>lan 1.</w:t>
      </w:r>
    </w:p>
    <w:p w14:paraId="0AEDC2F6" w14:textId="77777777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33E001D9" w14:textId="70075BD6" w:rsid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im 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6A0D2C">
        <w:rPr>
          <w:rFonts w:ascii="Arial" w:eastAsia="Arial" w:hAnsi="Arial" w:cs="Arial"/>
          <w:noProof/>
          <w:sz w:val="24"/>
          <w:szCs w:val="24"/>
        </w:rPr>
        <w:t>ra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um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plaćanj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002E13">
        <w:rPr>
          <w:rFonts w:ascii="Arial" w:eastAsia="Arial" w:hAnsi="Arial" w:cs="Arial"/>
          <w:noProof/>
          <w:spacing w:val="1"/>
          <w:sz w:val="24"/>
          <w:szCs w:val="24"/>
        </w:rPr>
        <w:t xml:space="preserve">kotizacije za učešće </w:t>
      </w:r>
      <w:r w:rsidR="00220446">
        <w:rPr>
          <w:rFonts w:ascii="Arial" w:eastAsia="Arial" w:hAnsi="Arial" w:cs="Arial"/>
          <w:noProof/>
          <w:spacing w:val="1"/>
          <w:sz w:val="24"/>
          <w:szCs w:val="24"/>
        </w:rPr>
        <w:t xml:space="preserve">na </w:t>
      </w:r>
      <w:r w:rsidR="00C83B78">
        <w:rPr>
          <w:rFonts w:ascii="Arial" w:eastAsia="Arial" w:hAnsi="Arial" w:cs="Arial"/>
          <w:noProof/>
          <w:spacing w:val="1"/>
          <w:sz w:val="24"/>
          <w:szCs w:val="24"/>
        </w:rPr>
        <w:t>„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Međunarodnom sajmu namjenske industrije </w:t>
      </w:r>
      <w:r w:rsidR="00FB3B81">
        <w:rPr>
          <w:rFonts w:ascii="Arial" w:hAnsi="Arial" w:cs="Arial"/>
          <w:b/>
          <w:bCs/>
          <w:sz w:val="24"/>
          <w:szCs w:val="24"/>
          <w:lang w:val="hr-HR"/>
        </w:rPr>
        <w:t>IDEF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'2</w:t>
      </w:r>
      <w:r w:rsidR="00FB3B81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“</w:t>
      </w:r>
      <w:r w:rsidR="008F192F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09A24722" w14:textId="77777777" w:rsidR="005E4431" w:rsidRPr="002328E1" w:rsidRDefault="005E443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B3A6B1" w14:textId="77777777" w:rsidR="002328E1" w:rsidRPr="00581DB8" w:rsidRDefault="002328E1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="00581DB8">
        <w:rPr>
          <w:rFonts w:ascii="Arial" w:eastAsia="Times New Roman" w:hAnsi="Arial" w:cs="Arial"/>
          <w:b/>
          <w:bCs/>
          <w:noProof/>
          <w:sz w:val="24"/>
          <w:szCs w:val="24"/>
        </w:rPr>
        <w:t>lan 2.</w:t>
      </w:r>
    </w:p>
    <w:p w14:paraId="0E0EAB5F" w14:textId="6A37EDEE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 </w:t>
      </w:r>
      <w:r w:rsidR="00EE6040">
        <w:rPr>
          <w:rFonts w:ascii="Arial" w:eastAsia="Times New Roman" w:hAnsi="Arial" w:cs="Arial"/>
          <w:bCs/>
          <w:noProof/>
          <w:sz w:val="24"/>
          <w:szCs w:val="24"/>
        </w:rPr>
        <w:t xml:space="preserve">i većinski financijer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kolektivnog nastupa bh. </w:t>
      </w:r>
      <w:r w:rsidR="00083D31">
        <w:rPr>
          <w:rFonts w:ascii="Arial" w:eastAsia="Times New Roman" w:hAnsi="Arial" w:cs="Arial"/>
          <w:bCs/>
          <w:noProof/>
          <w:sz w:val="24"/>
          <w:szCs w:val="24"/>
        </w:rPr>
        <w:t>kompanija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</w:t>
      </w:r>
      <w:r w:rsidR="00C83B78">
        <w:rPr>
          <w:rFonts w:ascii="Arial" w:eastAsia="Times New Roman" w:hAnsi="Arial" w:cs="Arial"/>
          <w:bCs/>
          <w:noProof/>
          <w:sz w:val="24"/>
          <w:szCs w:val="24"/>
        </w:rPr>
        <w:t>„</w:t>
      </w:r>
      <w:r w:rsidR="008F192F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Međunarodnom sajmu namjenske industrije </w:t>
      </w:r>
      <w:r w:rsidR="00B051E8">
        <w:rPr>
          <w:rFonts w:ascii="Arial" w:hAnsi="Arial" w:cs="Arial"/>
          <w:b/>
          <w:bCs/>
          <w:sz w:val="24"/>
          <w:szCs w:val="24"/>
          <w:lang w:val="hr-HR"/>
        </w:rPr>
        <w:t>IDEF'25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“</w:t>
      </w:r>
      <w:r w:rsidR="008F192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će izvršiti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ugovaranje i </w:t>
      </w:r>
      <w:r>
        <w:rPr>
          <w:rFonts w:ascii="Arial" w:eastAsia="Times New Roman" w:hAnsi="Arial" w:cs="Arial"/>
          <w:bCs/>
          <w:noProof/>
          <w:sz w:val="24"/>
          <w:szCs w:val="24"/>
        </w:rPr>
        <w:t>plaćanje prostora kao i uređenj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>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zajedničkog štanda, te druge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obavezne </w:t>
      </w:r>
      <w:r>
        <w:rPr>
          <w:rFonts w:ascii="Arial" w:eastAsia="Times New Roman" w:hAnsi="Arial" w:cs="Arial"/>
          <w:bCs/>
          <w:noProof/>
          <w:sz w:val="24"/>
          <w:szCs w:val="24"/>
        </w:rPr>
        <w:t>troškove nastupa kao što su struja,</w:t>
      </w:r>
      <w:r w:rsidR="00CC65F2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media paketi i sl. </w:t>
      </w:r>
    </w:p>
    <w:p w14:paraId="63D11188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69A8D2F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Također, Komora će pružiti neophodnu stručnu i tehničku podršku bh. kompanijama tokom organizacije i realizacije nastupa. </w:t>
      </w:r>
    </w:p>
    <w:p w14:paraId="52272ACD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43A1D570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85F0CC" w14:textId="77777777" w:rsidR="002328E1" w:rsidRP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3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773840C" w14:textId="35AC0CA8" w:rsid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315A55">
        <w:rPr>
          <w:rFonts w:ascii="Arial" w:eastAsia="Times New Roman" w:hAnsi="Arial" w:cs="Arial"/>
          <w:noProof/>
          <w:sz w:val="24"/>
          <w:szCs w:val="24"/>
        </w:rPr>
        <w:t>se obavezuje da će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prema Komori izmiriti troškove kotizacije učešća u iznosu od </w:t>
      </w:r>
      <w:r w:rsidR="008F192F">
        <w:rPr>
          <w:rFonts w:ascii="Arial" w:eastAsia="Times New Roman" w:hAnsi="Arial" w:cs="Arial"/>
          <w:noProof/>
          <w:sz w:val="24"/>
          <w:szCs w:val="24"/>
        </w:rPr>
        <w:t>1</w:t>
      </w:r>
      <w:r w:rsidR="00B051E8">
        <w:rPr>
          <w:rFonts w:ascii="Arial" w:eastAsia="Times New Roman" w:hAnsi="Arial" w:cs="Arial"/>
          <w:noProof/>
          <w:sz w:val="24"/>
          <w:szCs w:val="24"/>
        </w:rPr>
        <w:t>8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.000 BAM </w:t>
      </w:r>
      <w:r w:rsidR="00B32AF9">
        <w:rPr>
          <w:rFonts w:ascii="Arial" w:eastAsia="Times New Roman" w:hAnsi="Arial" w:cs="Arial"/>
          <w:noProof/>
          <w:sz w:val="24"/>
          <w:szCs w:val="24"/>
        </w:rPr>
        <w:t>+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PDV najkasnije </w:t>
      </w:r>
      <w:r w:rsidR="00F747F8">
        <w:rPr>
          <w:rFonts w:ascii="Arial" w:eastAsia="Times New Roman" w:hAnsi="Arial" w:cs="Arial"/>
          <w:noProof/>
          <w:sz w:val="24"/>
          <w:szCs w:val="24"/>
        </w:rPr>
        <w:t xml:space="preserve">dva </w:t>
      </w:r>
      <w:r w:rsidR="00B32AF9">
        <w:rPr>
          <w:rFonts w:ascii="Arial" w:eastAsia="Times New Roman" w:hAnsi="Arial" w:cs="Arial"/>
          <w:noProof/>
          <w:sz w:val="24"/>
          <w:szCs w:val="24"/>
        </w:rPr>
        <w:t>mjesec</w:t>
      </w:r>
      <w:r w:rsidR="00F747F8">
        <w:rPr>
          <w:rFonts w:ascii="Arial" w:eastAsia="Times New Roman" w:hAnsi="Arial" w:cs="Arial"/>
          <w:noProof/>
          <w:sz w:val="24"/>
          <w:szCs w:val="24"/>
        </w:rPr>
        <w:t>a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prije početka sajma, a na osnovu ispo</w:t>
      </w:r>
      <w:r w:rsidR="006B0B03">
        <w:rPr>
          <w:rFonts w:ascii="Arial" w:eastAsia="Times New Roman" w:hAnsi="Arial" w:cs="Arial"/>
          <w:noProof/>
          <w:sz w:val="24"/>
          <w:szCs w:val="24"/>
        </w:rPr>
        <w:t>s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tavljene fakture od strane Komore. </w:t>
      </w:r>
    </w:p>
    <w:p w14:paraId="059D9435" w14:textId="77777777" w:rsidR="006B0B03" w:rsidRDefault="006B0B0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4B728D" w14:textId="77777777" w:rsidR="006B0B03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se obavezuje da će uplatiti 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troškove iz prethodnog stava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i u slučaju otkazivanja svog nastupa. </w:t>
      </w:r>
    </w:p>
    <w:p w14:paraId="2E762EAA" w14:textId="77777777" w:rsidR="00B32AF9" w:rsidRDefault="00B32AF9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6E90661" w14:textId="77777777" w:rsidR="001D7B9A" w:rsidRDefault="001D7B9A" w:rsidP="002328E1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4A669D1" w14:textId="77777777" w:rsidR="001D7B9A" w:rsidRP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4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0F837ADF" w14:textId="6CDC5D28" w:rsidR="006B0B03" w:rsidRDefault="00534563" w:rsidP="00240DB5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Arial" w:hAnsi="Arial" w:cs="Arial"/>
          <w:noProof/>
          <w:sz w:val="24"/>
          <w:szCs w:val="24"/>
        </w:rPr>
        <w:t xml:space="preserve">snosi troškove transporta ekponata, putne troškove svoga osoblja, putničkog osiguranja, dodatne ulaznice, troškove parkinga kao i druge troškove koji nisu uključeni u standarni pakat usluga </w:t>
      </w:r>
      <w:r w:rsidR="00C83B78">
        <w:rPr>
          <w:rFonts w:ascii="Arial" w:eastAsia="Arial" w:hAnsi="Arial" w:cs="Arial"/>
          <w:noProof/>
          <w:sz w:val="24"/>
          <w:szCs w:val="24"/>
        </w:rPr>
        <w:t>„</w:t>
      </w:r>
      <w:r w:rsidR="00517DAD" w:rsidRPr="008F192F">
        <w:rPr>
          <w:rFonts w:ascii="Arial" w:hAnsi="Arial" w:cs="Arial"/>
          <w:b/>
          <w:bCs/>
          <w:sz w:val="24"/>
          <w:szCs w:val="24"/>
          <w:lang w:val="hr-HR"/>
        </w:rPr>
        <w:t>Međunarodno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g</w:t>
      </w:r>
      <w:r w:rsidR="00517DAD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 sajm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a</w:t>
      </w:r>
      <w:r w:rsidR="00517DAD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 namjenske industrije </w:t>
      </w:r>
      <w:r w:rsidR="00B051E8">
        <w:rPr>
          <w:rFonts w:ascii="Arial" w:hAnsi="Arial" w:cs="Arial"/>
          <w:b/>
          <w:bCs/>
          <w:sz w:val="24"/>
          <w:szCs w:val="24"/>
          <w:lang w:val="hr-HR"/>
        </w:rPr>
        <w:t>IDEF'25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“</w:t>
      </w:r>
      <w:r w:rsidR="00517DAD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420D86D1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BF9D68C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A2E7278" w14:textId="77777777" w:rsidR="00EE6040" w:rsidRPr="002328E1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EA23B6" w14:textId="77777777" w:rsidR="00EE6040" w:rsidRPr="001D7B9A" w:rsidRDefault="00EE6040" w:rsidP="00EE6040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B68C6D8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DA1427B" w14:textId="09D54CBE" w:rsidR="00EE6040" w:rsidRP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se obavezuje da će Komori, kao organizatoru kolektivnog nastupa na </w:t>
      </w:r>
      <w:r w:rsidR="00C83B78">
        <w:rPr>
          <w:rFonts w:ascii="Arial" w:eastAsia="Arial" w:hAnsi="Arial" w:cs="Arial"/>
          <w:noProof/>
          <w:sz w:val="24"/>
          <w:szCs w:val="24"/>
        </w:rPr>
        <w:t>„</w:t>
      </w:r>
      <w:r w:rsidR="00517DAD" w:rsidRPr="008F192F">
        <w:rPr>
          <w:rFonts w:ascii="Arial" w:hAnsi="Arial" w:cs="Arial"/>
          <w:b/>
          <w:bCs/>
          <w:sz w:val="24"/>
          <w:szCs w:val="24"/>
          <w:lang w:val="hr-HR"/>
        </w:rPr>
        <w:t xml:space="preserve">Međunarodnom sajmu namjenske industrije </w:t>
      </w:r>
      <w:r w:rsidR="00B051E8">
        <w:rPr>
          <w:rFonts w:ascii="Arial" w:hAnsi="Arial" w:cs="Arial"/>
          <w:b/>
          <w:bCs/>
          <w:sz w:val="24"/>
          <w:szCs w:val="24"/>
          <w:lang w:val="hr-HR"/>
        </w:rPr>
        <w:t>IDEF'25</w:t>
      </w:r>
      <w:r w:rsidR="00C83B78">
        <w:rPr>
          <w:rFonts w:ascii="Arial" w:hAnsi="Arial" w:cs="Arial"/>
          <w:b/>
          <w:bCs/>
          <w:sz w:val="24"/>
          <w:szCs w:val="24"/>
          <w:lang w:val="hr-HR"/>
        </w:rPr>
        <w:t>“</w:t>
      </w:r>
      <w:r w:rsidR="00517DA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dostavljati neophodne informacije o svojim proizvodima koji se izlažu, slike, loga i sve druge potrebne informacije za nastup na navedenom sajmu, u skladu sa rokovima definiranim od strane Komore.  </w:t>
      </w:r>
    </w:p>
    <w:p w14:paraId="0E8045BF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A007ACA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F737F62" w14:textId="77777777" w:rsidR="004B77CC" w:rsidRDefault="002328E1" w:rsidP="004B77CC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A60754"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6024A7B" w14:textId="77777777" w:rsidR="00C83B78" w:rsidRPr="008129FC" w:rsidRDefault="00C83B78" w:rsidP="00C83B78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8129FC">
        <w:rPr>
          <w:rFonts w:ascii="Arial" w:eastAsia="Times New Roman" w:hAnsi="Arial" w:cs="Arial"/>
          <w:bCs/>
          <w:noProof/>
          <w:sz w:val="24"/>
          <w:szCs w:val="24"/>
        </w:rPr>
        <w:t xml:space="preserve">Sve eventualne sporove po osnovu ovog sporazuma strane će nastojati riješiti mirnim putem, a ukoliko se spor ne uspije riješiti mirnim putem, strane potpisnice su saglasne da njegovo rješavanje povjere Arbitražnom sudu pri Vanjskotrgovinskoj/Spoljnotrgovinskoj  komori Bosne i Hercegovine, u Sarajevu, uz primjenu Pravilnika o organizaciji i radu Arbitražnog suda. Postupak će se voditi na bhs jeziku. Postupak će voditi arbitar pojedinac. </w:t>
      </w:r>
    </w:p>
    <w:p w14:paraId="502BDBDF" w14:textId="77777777" w:rsidR="002328E1" w:rsidRP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77777777" w:rsidR="002328E1" w:rsidRPr="006A0D2C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A60754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13AD674A" w14:textId="77777777" w:rsidR="002328E1" w:rsidRPr="002328E1" w:rsidRDefault="002328E1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34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Spo</w:t>
      </w:r>
      <w:r w:rsidRPr="002328E1">
        <w:rPr>
          <w:rFonts w:ascii="Arial" w:eastAsia="Arial" w:hAnsi="Arial" w:cs="Arial"/>
          <w:noProof/>
          <w:sz w:val="24"/>
          <w:szCs w:val="24"/>
        </w:rPr>
        <w:t>ra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m je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Pr="002328E1">
        <w:rPr>
          <w:rFonts w:ascii="Arial" w:eastAsia="Arial" w:hAnsi="Arial" w:cs="Arial"/>
          <w:noProof/>
          <w:sz w:val="24"/>
          <w:szCs w:val="24"/>
        </w:rPr>
        <w:t>ist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z w:val="24"/>
          <w:szCs w:val="24"/>
        </w:rPr>
        <w:t>vje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r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Pr="002328E1">
        <w:rPr>
          <w:rFonts w:ascii="Arial" w:eastAsia="Arial" w:hAnsi="Arial" w:cs="Arial"/>
          <w:noProof/>
          <w:sz w:val="24"/>
          <w:szCs w:val="24"/>
        </w:rPr>
        <w:t>jer</w:t>
      </w:r>
      <w:r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Pr="006A0D2C">
        <w:rPr>
          <w:rFonts w:ascii="Arial" w:eastAsia="Arial" w:hAnsi="Arial" w:cs="Arial"/>
          <w:noProof/>
          <w:sz w:val="24"/>
          <w:szCs w:val="24"/>
        </w:rPr>
        <w:t>)</w:t>
      </w:r>
      <w:r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ku stra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isnic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.</w:t>
      </w:r>
    </w:p>
    <w:p w14:paraId="7E603EDF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58EBAB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570D004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77777777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 ______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4B2937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778FE18" w14:textId="1C0C8B71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675EAC9F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238B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4CF1398C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F08E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   </w:t>
      </w:r>
      <w:r w:rsidR="00852EF2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                    </w:t>
      </w:r>
      <w:r w:rsidR="006E0447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</w:t>
      </w:r>
      <w:r w:rsidR="005D4F5C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Siniša Sarić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g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era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ni sekre</w:t>
      </w:r>
      <w:r w:rsidRPr="002328E1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-3"/>
          <w:position w:val="-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r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5BC1816A" w14:textId="59ADDB1A" w:rsidR="002328E1" w:rsidRPr="002328E1" w:rsidRDefault="006E0447" w:rsidP="002328E1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.     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5D4F5C">
        <w:rPr>
          <w:rFonts w:ascii="Arial" w:eastAsia="Times New Roman" w:hAnsi="Arial" w:cs="Arial"/>
          <w:noProof/>
          <w:sz w:val="24"/>
          <w:szCs w:val="24"/>
        </w:rPr>
        <w:t>5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</w:p>
    <w:bookmarkEnd w:id="0"/>
    <w:p w14:paraId="298EACD5" w14:textId="77777777" w:rsidR="00A6436C" w:rsidRDefault="00A6436C"/>
    <w:sectPr w:rsidR="00A6436C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E1"/>
    <w:rsid w:val="00002E13"/>
    <w:rsid w:val="00083D31"/>
    <w:rsid w:val="00087C17"/>
    <w:rsid w:val="00137865"/>
    <w:rsid w:val="001D7B9A"/>
    <w:rsid w:val="00220446"/>
    <w:rsid w:val="002328E1"/>
    <w:rsid w:val="00240DB5"/>
    <w:rsid w:val="002D5485"/>
    <w:rsid w:val="00315A55"/>
    <w:rsid w:val="00397068"/>
    <w:rsid w:val="003B77E4"/>
    <w:rsid w:val="004178E3"/>
    <w:rsid w:val="00476E88"/>
    <w:rsid w:val="004B77CC"/>
    <w:rsid w:val="004E43C3"/>
    <w:rsid w:val="00517DAD"/>
    <w:rsid w:val="00534563"/>
    <w:rsid w:val="005768A5"/>
    <w:rsid w:val="00581DB8"/>
    <w:rsid w:val="005907DC"/>
    <w:rsid w:val="005B7A62"/>
    <w:rsid w:val="005D4F5C"/>
    <w:rsid w:val="005E4431"/>
    <w:rsid w:val="00686884"/>
    <w:rsid w:val="006A0D2C"/>
    <w:rsid w:val="006B0B03"/>
    <w:rsid w:val="006E0447"/>
    <w:rsid w:val="00734EC9"/>
    <w:rsid w:val="007E1CEB"/>
    <w:rsid w:val="007E6E25"/>
    <w:rsid w:val="00823EA8"/>
    <w:rsid w:val="00835E5D"/>
    <w:rsid w:val="00840DAD"/>
    <w:rsid w:val="00852EF2"/>
    <w:rsid w:val="0087472D"/>
    <w:rsid w:val="008F192F"/>
    <w:rsid w:val="00913BFB"/>
    <w:rsid w:val="0095001D"/>
    <w:rsid w:val="0095452C"/>
    <w:rsid w:val="009927CB"/>
    <w:rsid w:val="00A219A0"/>
    <w:rsid w:val="00A60754"/>
    <w:rsid w:val="00A6436C"/>
    <w:rsid w:val="00AE6F7D"/>
    <w:rsid w:val="00B051E8"/>
    <w:rsid w:val="00B32AF9"/>
    <w:rsid w:val="00C83B78"/>
    <w:rsid w:val="00CA7763"/>
    <w:rsid w:val="00CC65F2"/>
    <w:rsid w:val="00E51B18"/>
    <w:rsid w:val="00E60826"/>
    <w:rsid w:val="00E67FFA"/>
    <w:rsid w:val="00E8503B"/>
    <w:rsid w:val="00EA0037"/>
    <w:rsid w:val="00EE6040"/>
    <w:rsid w:val="00F747F8"/>
    <w:rsid w:val="00F85801"/>
    <w:rsid w:val="00FA33EA"/>
    <w:rsid w:val="00FB3B81"/>
    <w:rsid w:val="00F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Aida Vidimlic</cp:lastModifiedBy>
  <cp:revision>7</cp:revision>
  <cp:lastPrinted>2020-09-16T08:48:00Z</cp:lastPrinted>
  <dcterms:created xsi:type="dcterms:W3CDTF">2023-12-18T11:35:00Z</dcterms:created>
  <dcterms:modified xsi:type="dcterms:W3CDTF">2025-02-25T12:21:00Z</dcterms:modified>
</cp:coreProperties>
</file>